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 w:rsidRPr="00FD09EB">
        <w:rPr>
          <w:rFonts w:ascii="Times New Roman" w:hAnsi="Times New Roman"/>
          <w:sz w:val="28"/>
          <w:szCs w:val="28"/>
        </w:rPr>
        <w:t xml:space="preserve"> </w:t>
      </w:r>
      <w:r w:rsidR="00FD09EB" w:rsidRPr="00FD09EB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C37E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24817">
        <w:rPr>
          <w:rFonts w:ascii="Times New Roman" w:hAnsi="Times New Roman"/>
          <w:sz w:val="28"/>
          <w:szCs w:val="28"/>
        </w:rPr>
        <w:t xml:space="preserve"> </w:t>
      </w:r>
      <w:r w:rsidR="00FD09EB">
        <w:rPr>
          <w:rFonts w:ascii="Times New Roman" w:hAnsi="Times New Roman"/>
          <w:sz w:val="28"/>
          <w:szCs w:val="28"/>
        </w:rPr>
        <w:t>371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12.07.2013 № 1113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7A8" w:rsidRDefault="009B47A8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C447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D3B00">
        <w:rPr>
          <w:rFonts w:ascii="Times New Roman" w:hAnsi="Times New Roman"/>
          <w:sz w:val="28"/>
          <w:szCs w:val="28"/>
        </w:rPr>
        <w:t>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C4473A" w:rsidRPr="00563B2F">
        <w:rPr>
          <w:rFonts w:ascii="Times New Roman" w:hAnsi="Times New Roman"/>
          <w:sz w:val="28"/>
          <w:szCs w:val="28"/>
        </w:rPr>
        <w:t xml:space="preserve">12.07.2013 № 1113 </w:t>
      </w:r>
      <w:r w:rsidR="00C4473A" w:rsidRPr="00C4473A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 xml:space="preserve">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  <w:proofErr w:type="gramEnd"/>
    </w:p>
    <w:p w:rsidR="00B72398" w:rsidRPr="00982EE3" w:rsidRDefault="006B0079" w:rsidP="00B7239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82EE3">
        <w:rPr>
          <w:rFonts w:ascii="Times New Roman" w:hAnsi="Times New Roman"/>
          <w:sz w:val="28"/>
          <w:szCs w:val="28"/>
        </w:rPr>
        <w:t xml:space="preserve"> Приложение № 9 к приложению к постановлению изложить в редакции</w:t>
      </w:r>
      <w:r w:rsidR="00982EE3" w:rsidRPr="00982EE3">
        <w:rPr>
          <w:rFonts w:ascii="Times New Roman" w:hAnsi="Times New Roman"/>
          <w:sz w:val="28"/>
          <w:szCs w:val="28"/>
        </w:rPr>
        <w:t>:</w:t>
      </w:r>
    </w:p>
    <w:p w:rsidR="00982EE3" w:rsidRDefault="00982EE3" w:rsidP="00982E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9B47A8" w:rsidRDefault="009B47A8" w:rsidP="00982EE3">
      <w:pPr>
        <w:widowControl w:val="0"/>
        <w:rPr>
          <w:rFonts w:ascii="Times New Roman" w:hAnsi="Times New Roman"/>
          <w:sz w:val="28"/>
          <w:szCs w:val="28"/>
        </w:rPr>
      </w:pPr>
    </w:p>
    <w:p w:rsidR="009B47A8" w:rsidRDefault="009B47A8" w:rsidP="00982EE3">
      <w:pPr>
        <w:widowControl w:val="0"/>
        <w:rPr>
          <w:rFonts w:ascii="Times New Roman" w:hAnsi="Times New Roman"/>
          <w:sz w:val="28"/>
          <w:szCs w:val="28"/>
        </w:rPr>
      </w:pPr>
    </w:p>
    <w:p w:rsidR="009B47A8" w:rsidRDefault="009B47A8" w:rsidP="00982EE3">
      <w:pPr>
        <w:widowControl w:val="0"/>
        <w:rPr>
          <w:rFonts w:ascii="Times New Roman" w:hAnsi="Times New Roman"/>
          <w:sz w:val="28"/>
          <w:szCs w:val="28"/>
        </w:rPr>
      </w:pPr>
    </w:p>
    <w:p w:rsidR="009B47A8" w:rsidRDefault="009B47A8" w:rsidP="00982EE3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928" w:type="dxa"/>
        <w:tblLook w:val="04A0"/>
      </w:tblPr>
      <w:tblGrid>
        <w:gridCol w:w="4925"/>
      </w:tblGrid>
      <w:tr w:rsidR="00982EE3" w:rsidRPr="00982EE3" w:rsidTr="00BD68EF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82EE3" w:rsidRPr="00AB37E7" w:rsidRDefault="00982EE3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AB37E7">
              <w:rPr>
                <w:rFonts w:ascii="Times New Roman" w:hAnsi="Times New Roman"/>
                <w:sz w:val="27"/>
                <w:szCs w:val="27"/>
              </w:rPr>
              <w:t>Приложение № 9</w:t>
            </w:r>
          </w:p>
          <w:p w:rsidR="00982EE3" w:rsidRPr="00AB37E7" w:rsidRDefault="00982EE3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B37E7">
              <w:rPr>
                <w:rFonts w:ascii="Times New Roman" w:hAnsi="Times New Roman"/>
                <w:sz w:val="27"/>
                <w:szCs w:val="27"/>
              </w:rPr>
              <w:t>к Примерному положению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</w:t>
            </w:r>
            <w:proofErr w:type="gramEnd"/>
          </w:p>
          <w:p w:rsidR="00982EE3" w:rsidRPr="00AB37E7" w:rsidRDefault="00982EE3" w:rsidP="00BD68EF">
            <w:pPr>
              <w:spacing w:after="1" w:line="220" w:lineRule="auto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AB37E7">
              <w:rPr>
                <w:rFonts w:ascii="Times New Roman" w:hAnsi="Times New Roman"/>
                <w:sz w:val="27"/>
                <w:szCs w:val="27"/>
              </w:rPr>
              <w:t xml:space="preserve"> г. Железногорск</w:t>
            </w:r>
          </w:p>
        </w:tc>
      </w:tr>
    </w:tbl>
    <w:p w:rsidR="00982EE3" w:rsidRPr="00982EE3" w:rsidRDefault="00982EE3" w:rsidP="00982EE3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:rsidR="00982EE3" w:rsidRPr="00982EE3" w:rsidRDefault="00982EE3" w:rsidP="00982EE3">
      <w:pPr>
        <w:spacing w:after="1" w:line="220" w:lineRule="auto"/>
        <w:jc w:val="center"/>
        <w:rPr>
          <w:rFonts w:ascii="Times New Roman" w:hAnsi="Times New Roman"/>
          <w:sz w:val="28"/>
          <w:szCs w:val="28"/>
        </w:rPr>
      </w:pPr>
      <w:bookmarkStart w:id="0" w:name="P2047"/>
      <w:bookmarkEnd w:id="0"/>
      <w:r w:rsidRPr="00982EE3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982EE3" w:rsidRDefault="00982EE3" w:rsidP="00982EE3">
      <w:pPr>
        <w:spacing w:after="1" w:line="220" w:lineRule="auto"/>
        <w:jc w:val="center"/>
        <w:rPr>
          <w:rFonts w:ascii="Times New Roman" w:hAnsi="Times New Roman"/>
          <w:sz w:val="28"/>
          <w:szCs w:val="28"/>
        </w:rPr>
      </w:pPr>
      <w:r w:rsidRPr="00982EE3">
        <w:rPr>
          <w:rFonts w:ascii="Times New Roman" w:hAnsi="Times New Roman"/>
          <w:sz w:val="28"/>
          <w:szCs w:val="28"/>
        </w:rPr>
        <w:t>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 руководителям учреждений и их заместителям</w:t>
      </w:r>
    </w:p>
    <w:p w:rsidR="00982EE3" w:rsidRPr="00A76E47" w:rsidRDefault="00982EE3" w:rsidP="00982EE3">
      <w:pPr>
        <w:spacing w:after="1" w:line="220" w:lineRule="auto"/>
        <w:jc w:val="center"/>
        <w:rPr>
          <w:sz w:val="28"/>
          <w:szCs w:val="28"/>
        </w:rPr>
      </w:pPr>
    </w:p>
    <w:tbl>
      <w:tblPr>
        <w:tblStyle w:val="af"/>
        <w:tblW w:w="9858" w:type="dxa"/>
        <w:tblLayout w:type="fixed"/>
        <w:tblLook w:val="04A0"/>
      </w:tblPr>
      <w:tblGrid>
        <w:gridCol w:w="529"/>
        <w:gridCol w:w="1705"/>
        <w:gridCol w:w="1950"/>
        <w:gridCol w:w="2298"/>
        <w:gridCol w:w="1848"/>
        <w:gridCol w:w="138"/>
        <w:gridCol w:w="1390"/>
      </w:tblGrid>
      <w:tr w:rsidR="00982EE3" w:rsidTr="0021369D">
        <w:trPr>
          <w:trHeight w:val="677"/>
        </w:trPr>
        <w:tc>
          <w:tcPr>
            <w:tcW w:w="529" w:type="dxa"/>
            <w:vMerge w:val="restart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vMerge w:val="restart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50" w:type="dxa"/>
            <w:vMerge w:val="restart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</w:t>
            </w:r>
          </w:p>
        </w:tc>
        <w:tc>
          <w:tcPr>
            <w:tcW w:w="4146" w:type="dxa"/>
            <w:gridSpan w:val="2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Предельный размер к должностному окладу</w:t>
            </w:r>
          </w:p>
        </w:tc>
      </w:tr>
      <w:tr w:rsidR="00982EE3" w:rsidTr="0021369D">
        <w:trPr>
          <w:trHeight w:val="677"/>
        </w:trPr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528" w:type="dxa"/>
            <w:gridSpan w:val="2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EE3" w:rsidTr="0021369D">
        <w:trPr>
          <w:trHeight w:val="600"/>
        </w:trPr>
        <w:tc>
          <w:tcPr>
            <w:tcW w:w="529" w:type="dxa"/>
            <w:vMerge w:val="restart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 w:val="restart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7624" w:type="dxa"/>
            <w:gridSpan w:val="5"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руководителю со стороны контролирующих органов, учредителя, граждан</w:t>
            </w: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сложность организации и управления учреждением</w:t>
            </w:r>
          </w:p>
        </w:tc>
        <w:tc>
          <w:tcPr>
            <w:tcW w:w="2298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предписаний по итогам проведенной проверки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(по результатам с начала года) не ниже 95%</w:t>
            </w: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95 - 100%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982EE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E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82EE3" w:rsidTr="0021369D">
        <w:trPr>
          <w:trHeight w:val="2784"/>
        </w:trPr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982EE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1848" w:type="dxa"/>
          </w:tcPr>
          <w:p w:rsidR="00982EE3" w:rsidRPr="00982EE3" w:rsidRDefault="00982EE3" w:rsidP="00982EE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528" w:type="dxa"/>
            <w:gridSpan w:val="2"/>
            <w:vAlign w:val="center"/>
          </w:tcPr>
          <w:p w:rsidR="00982EE3" w:rsidRDefault="00982EE3" w:rsidP="00982EE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своевременное размещение информации об учреждении на официальном сайте в сети Интернет </w:t>
            </w:r>
            <w:proofErr w:type="spellStart"/>
            <w:r w:rsidRPr="00982EE3">
              <w:rPr>
                <w:rFonts w:ascii="Times New Roman" w:hAnsi="Times New Roman"/>
                <w:sz w:val="24"/>
                <w:szCs w:val="24"/>
              </w:rPr>
              <w:t>www.bus.gov.ru</w:t>
            </w:r>
            <w:proofErr w:type="spellEnd"/>
            <w:r w:rsidRPr="00982EE3">
              <w:rPr>
                <w:rFonts w:ascii="Times New Roman" w:hAnsi="Times New Roman"/>
                <w:sz w:val="24"/>
                <w:szCs w:val="24"/>
              </w:rPr>
              <w:t xml:space="preserve"> и на сайте учреждения</w:t>
            </w: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своевременное размещение необходимой информации на сайтах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полнота, достоверность и своевременность предоставления статистической, бухгалтерской и иной отчетности</w:t>
            </w:r>
          </w:p>
        </w:tc>
        <w:tc>
          <w:tcPr>
            <w:tcW w:w="184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фактов нарушения по срокам и содержанию предоставляемой отчетности</w:t>
            </w:r>
          </w:p>
        </w:tc>
        <w:tc>
          <w:tcPr>
            <w:tcW w:w="1528" w:type="dxa"/>
            <w:gridSpan w:val="2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5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982EE3" w:rsidTr="0021369D">
        <w:trPr>
          <w:trHeight w:val="932"/>
        </w:trPr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занимающимися</w:t>
            </w:r>
            <w:proofErr w:type="gramEnd"/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rPr>
          <w:trHeight w:val="1387"/>
        </w:trPr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укомплектованность кадрами с первой и высшей квалификационной категорией не менее 70%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персонала в учреждении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за каждого молодого специалиста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982EE3" w:rsidTr="0021369D"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7624" w:type="dxa"/>
            <w:gridSpan w:val="5"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зафиксированных замечаний к заместителю руководителя со стороны контролирующих органов, </w:t>
            </w: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учредителя, руководителя, граждан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случаев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сложность организации и управления учреждением</w:t>
            </w:r>
          </w:p>
        </w:tc>
        <w:tc>
          <w:tcPr>
            <w:tcW w:w="2298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соответствие учреждения требованиям надзорных органов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предписаний по итогам проведенной проверки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устранение предписаний в установленные сроки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(по результатам с начала года) не ниже 95%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95 - 100%</w:t>
            </w:r>
          </w:p>
        </w:tc>
        <w:tc>
          <w:tcPr>
            <w:tcW w:w="1390" w:type="dxa"/>
            <w:vAlign w:val="center"/>
          </w:tcPr>
          <w:p w:rsidR="00982EE3" w:rsidRPr="00982EE3" w:rsidRDefault="006703DE" w:rsidP="006703DE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2EE3" w:rsidRPr="00982EE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своевременное размещение информации о муниципальном учреждении на официальном сайте в сети Интернет </w:t>
            </w:r>
            <w:proofErr w:type="spellStart"/>
            <w:r w:rsidRPr="00982EE3">
              <w:rPr>
                <w:rFonts w:ascii="Times New Roman" w:hAnsi="Times New Roman"/>
                <w:sz w:val="24"/>
                <w:szCs w:val="24"/>
              </w:rPr>
              <w:t>www.bus.gov.ru</w:t>
            </w:r>
            <w:proofErr w:type="spellEnd"/>
            <w:r w:rsidRPr="00982EE3">
              <w:rPr>
                <w:rFonts w:ascii="Times New Roman" w:hAnsi="Times New Roman"/>
                <w:sz w:val="24"/>
                <w:szCs w:val="24"/>
              </w:rPr>
              <w:t xml:space="preserve"> и на сайте учреждения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своевременное размещение необходимой информации на сайтах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 в сравнении с соответствующим периодом прошлого года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390" w:type="dxa"/>
            <w:vAlign w:val="center"/>
          </w:tcPr>
          <w:p w:rsid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полнота, достоверность и своевременность предоставления статистической, бухгалтерской и иной отчетности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фактов нарушения по срокам и содержанию предоставляемой отчетности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5"/>
            <w:vAlign w:val="center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982EE3" w:rsidTr="0021369D">
        <w:trPr>
          <w:trHeight w:val="637"/>
        </w:trPr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отсутствие правонарушений, совершенных </w:t>
            </w:r>
            <w:proofErr w:type="gramStart"/>
            <w:r w:rsidRPr="00982EE3">
              <w:rPr>
                <w:rFonts w:ascii="Times New Roman" w:hAnsi="Times New Roman"/>
                <w:sz w:val="24"/>
                <w:szCs w:val="24"/>
              </w:rPr>
              <w:t>занимающимися</w:t>
            </w:r>
            <w:proofErr w:type="gramEnd"/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управленческая </w:t>
            </w: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</w:t>
            </w: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реализуемой кадровой политики</w:t>
            </w:r>
          </w:p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укомплектованн</w:t>
            </w: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ость кадрами с первой и высшей квалификационной категорией не менее 70%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lastRenderedPageBreak/>
              <w:t>15%</w:t>
            </w:r>
          </w:p>
        </w:tc>
      </w:tr>
      <w:tr w:rsidR="00982EE3" w:rsidTr="0021369D">
        <w:tc>
          <w:tcPr>
            <w:tcW w:w="529" w:type="dxa"/>
            <w:vMerge/>
            <w:vAlign w:val="center"/>
          </w:tcPr>
          <w:p w:rsidR="00982EE3" w:rsidRPr="00982EE3" w:rsidRDefault="00982EE3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982EE3" w:rsidRPr="00982EE3" w:rsidRDefault="00982EE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персонала в учреждении</w:t>
            </w:r>
          </w:p>
        </w:tc>
        <w:tc>
          <w:tcPr>
            <w:tcW w:w="1986" w:type="dxa"/>
            <w:gridSpan w:val="2"/>
          </w:tcPr>
          <w:p w:rsidR="00982EE3" w:rsidRPr="00982EE3" w:rsidRDefault="00982EE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 xml:space="preserve">за каждого молодого специалиста </w:t>
            </w:r>
          </w:p>
        </w:tc>
        <w:tc>
          <w:tcPr>
            <w:tcW w:w="1390" w:type="dxa"/>
            <w:vAlign w:val="center"/>
          </w:tcPr>
          <w:p w:rsidR="00982EE3" w:rsidRPr="00982EE3" w:rsidRDefault="00982EE3" w:rsidP="00BD68EF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EE3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</w:tbl>
    <w:p w:rsidR="00D84CAD" w:rsidRPr="00154E9C" w:rsidRDefault="00840D32" w:rsidP="009A645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 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50446A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</w:t>
      </w:r>
      <w:r w:rsidR="00C355E0">
        <w:rPr>
          <w:rFonts w:ascii="Times New Roman" w:hAnsi="Times New Roman"/>
          <w:sz w:val="28"/>
          <w:szCs w:val="28"/>
        </w:rPr>
        <w:t xml:space="preserve"> 01.01.2024.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9B47A8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7D" w:rsidRDefault="00CC197D">
      <w:r>
        <w:separator/>
      </w:r>
    </w:p>
  </w:endnote>
  <w:endnote w:type="continuationSeparator" w:id="0">
    <w:p w:rsidR="00CC197D" w:rsidRDefault="00CC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7D" w:rsidRDefault="00CC197D">
      <w:r>
        <w:separator/>
      </w:r>
    </w:p>
  </w:footnote>
  <w:footnote w:type="continuationSeparator" w:id="0">
    <w:p w:rsidR="00CC197D" w:rsidRDefault="00CC1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E5C8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4E5C8A">
    <w:pPr>
      <w:pStyle w:val="a8"/>
      <w:jc w:val="center"/>
    </w:pPr>
    <w:fldSimple w:instr=" PAGE   \* MERGEFORMAT ">
      <w:r w:rsidR="00FD09EB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6B3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3361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369D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48F1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C8A"/>
    <w:rsid w:val="004E5E20"/>
    <w:rsid w:val="004E5F9E"/>
    <w:rsid w:val="004F0E7C"/>
    <w:rsid w:val="004F2A37"/>
    <w:rsid w:val="004F2B35"/>
    <w:rsid w:val="004F330B"/>
    <w:rsid w:val="005022E3"/>
    <w:rsid w:val="00502BF9"/>
    <w:rsid w:val="0050446A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7EA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3DE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2777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1409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EE3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24F"/>
    <w:rsid w:val="009A1A91"/>
    <w:rsid w:val="009A548D"/>
    <w:rsid w:val="009A5AE9"/>
    <w:rsid w:val="009A6459"/>
    <w:rsid w:val="009B0C5F"/>
    <w:rsid w:val="009B114D"/>
    <w:rsid w:val="009B278D"/>
    <w:rsid w:val="009B3907"/>
    <w:rsid w:val="009B3A78"/>
    <w:rsid w:val="009B47A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37E7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2398"/>
    <w:rsid w:val="00B74F7C"/>
    <w:rsid w:val="00B7716D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197D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4817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9D1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0678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09EB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5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E47F-F3E9-4633-8161-CC293045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6559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17</cp:revision>
  <cp:lastPrinted>2024-03-01T01:53:00Z</cp:lastPrinted>
  <dcterms:created xsi:type="dcterms:W3CDTF">2023-11-17T08:19:00Z</dcterms:created>
  <dcterms:modified xsi:type="dcterms:W3CDTF">2024-03-12T07:52:00Z</dcterms:modified>
</cp:coreProperties>
</file>